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6C35" w14:textId="689A42CE" w:rsidR="00B45D55" w:rsidRPr="005B21A9" w:rsidRDefault="005B21A9">
      <w:pPr>
        <w:rPr>
          <w:b/>
          <w:bCs/>
          <w:lang w:val="en-US"/>
        </w:rPr>
      </w:pPr>
      <w:r w:rsidRPr="005B21A9">
        <w:rPr>
          <w:b/>
          <w:bCs/>
          <w:lang w:val="en-US"/>
        </w:rPr>
        <w:t>Contact</w:t>
      </w:r>
    </w:p>
    <w:p w14:paraId="3C38859A" w14:textId="77777777" w:rsidR="005B21A9" w:rsidRDefault="005B21A9">
      <w:pPr>
        <w:rPr>
          <w:lang w:val="en-US"/>
        </w:rPr>
      </w:pPr>
    </w:p>
    <w:p w14:paraId="7CB743E2" w14:textId="77777777" w:rsidR="005B21A9" w:rsidRPr="005B21A9" w:rsidRDefault="005B21A9" w:rsidP="005B21A9">
      <w:pPr>
        <w:pStyle w:val="Koptekst"/>
        <w:rPr>
          <w:rFonts w:ascii="Arial" w:hAnsi="Arial" w:cs="Arial"/>
          <w:sz w:val="20"/>
          <w:szCs w:val="20"/>
        </w:rPr>
      </w:pPr>
      <w:r w:rsidRPr="005B21A9">
        <w:rPr>
          <w:rFonts w:ascii="Arial" w:hAnsi="Arial" w:cs="Arial"/>
          <w:sz w:val="20"/>
          <w:szCs w:val="20"/>
        </w:rPr>
        <w:t>Blonk Jachtexpertise B.V.</w:t>
      </w:r>
    </w:p>
    <w:p w14:paraId="1DB420DA" w14:textId="77777777" w:rsidR="005B21A9" w:rsidRPr="005B21A9" w:rsidRDefault="005B21A9" w:rsidP="005B21A9">
      <w:pPr>
        <w:pStyle w:val="Koptekst"/>
        <w:rPr>
          <w:rFonts w:ascii="Arial" w:hAnsi="Arial" w:cs="Arial"/>
          <w:sz w:val="20"/>
          <w:szCs w:val="20"/>
        </w:rPr>
      </w:pPr>
      <w:r w:rsidRPr="005B21A9">
        <w:rPr>
          <w:rFonts w:ascii="Arial" w:hAnsi="Arial" w:cs="Arial"/>
          <w:sz w:val="20"/>
          <w:szCs w:val="20"/>
        </w:rPr>
        <w:t>Boerhaavelaan 92</w:t>
      </w:r>
    </w:p>
    <w:p w14:paraId="225D0677" w14:textId="77777777" w:rsidR="005B21A9" w:rsidRPr="005B21A9" w:rsidRDefault="005B21A9" w:rsidP="005B21A9">
      <w:pPr>
        <w:pStyle w:val="Koptekst"/>
        <w:rPr>
          <w:rFonts w:ascii="Arial" w:hAnsi="Arial" w:cs="Arial"/>
          <w:sz w:val="20"/>
          <w:szCs w:val="20"/>
        </w:rPr>
      </w:pPr>
      <w:r w:rsidRPr="005B21A9">
        <w:rPr>
          <w:rFonts w:ascii="Arial" w:hAnsi="Arial" w:cs="Arial"/>
          <w:sz w:val="20"/>
          <w:szCs w:val="20"/>
        </w:rPr>
        <w:t>3843 AP Harderwijk</w:t>
      </w:r>
    </w:p>
    <w:p w14:paraId="65CDD0B4" w14:textId="77777777" w:rsidR="005B21A9" w:rsidRPr="005B21A9" w:rsidRDefault="005B21A9" w:rsidP="005B21A9">
      <w:pPr>
        <w:pStyle w:val="Koptekst"/>
        <w:rPr>
          <w:rFonts w:ascii="Arial" w:hAnsi="Arial" w:cs="Arial"/>
          <w:sz w:val="20"/>
          <w:szCs w:val="20"/>
        </w:rPr>
      </w:pPr>
      <w:r w:rsidRPr="005B21A9">
        <w:rPr>
          <w:rFonts w:ascii="Arial" w:hAnsi="Arial" w:cs="Arial"/>
          <w:sz w:val="20"/>
          <w:szCs w:val="20"/>
        </w:rPr>
        <w:t>The Netherlands</w:t>
      </w:r>
    </w:p>
    <w:p w14:paraId="23CC828D" w14:textId="77777777" w:rsidR="005B21A9" w:rsidRPr="005B21A9" w:rsidRDefault="005B21A9" w:rsidP="005B21A9">
      <w:pPr>
        <w:pStyle w:val="Koptekst"/>
        <w:rPr>
          <w:rFonts w:ascii="Arial" w:hAnsi="Arial" w:cs="Arial"/>
          <w:sz w:val="20"/>
          <w:szCs w:val="20"/>
        </w:rPr>
      </w:pPr>
      <w:r w:rsidRPr="005B21A9">
        <w:rPr>
          <w:rFonts w:ascii="Arial" w:hAnsi="Arial" w:cs="Arial"/>
          <w:sz w:val="20"/>
          <w:szCs w:val="20"/>
        </w:rPr>
        <w:t>KvK 81051301</w:t>
      </w:r>
    </w:p>
    <w:p w14:paraId="09E08332" w14:textId="77777777" w:rsidR="005B21A9" w:rsidRDefault="005B21A9">
      <w:pPr>
        <w:rPr>
          <w:lang w:val="en-US"/>
        </w:rPr>
      </w:pPr>
    </w:p>
    <w:p w14:paraId="3D071739" w14:textId="62F6C4A0" w:rsidR="005B21A9" w:rsidRPr="005B21A9" w:rsidRDefault="005B21A9" w:rsidP="005B21A9">
      <w:pPr>
        <w:rPr>
          <w:rFonts w:ascii="Arial" w:hAnsi="Arial" w:cs="Arial"/>
          <w:bCs/>
          <w:sz w:val="20"/>
          <w:szCs w:val="20"/>
        </w:rPr>
      </w:pPr>
      <w:r w:rsidRPr="005B21A9">
        <w:rPr>
          <w:rFonts w:ascii="Arial" w:hAnsi="Arial" w:cs="Arial"/>
          <w:bCs/>
          <w:sz w:val="20"/>
          <w:szCs w:val="20"/>
        </w:rPr>
        <w:t>Btw-nummer</w:t>
      </w:r>
      <w:r w:rsidRPr="005B21A9">
        <w:rPr>
          <w:rFonts w:ascii="Arial" w:hAnsi="Arial" w:cs="Arial"/>
          <w:bCs/>
          <w:sz w:val="20"/>
          <w:szCs w:val="20"/>
        </w:rPr>
        <w:t>: NL861906792B01</w:t>
      </w:r>
    </w:p>
    <w:p w14:paraId="0AB78EAB" w14:textId="549581CD" w:rsidR="005B21A9" w:rsidRPr="005B21A9" w:rsidRDefault="005B21A9" w:rsidP="005B21A9">
      <w:pPr>
        <w:rPr>
          <w:rFonts w:ascii="Arial" w:hAnsi="Arial"/>
          <w:sz w:val="20"/>
          <w:szCs w:val="20"/>
        </w:rPr>
      </w:pPr>
      <w:r w:rsidRPr="005B21A9">
        <w:rPr>
          <w:rFonts w:ascii="Arial" w:hAnsi="Arial"/>
          <w:sz w:val="20"/>
          <w:szCs w:val="20"/>
        </w:rPr>
        <w:t xml:space="preserve">Bankrekeningnummer </w:t>
      </w:r>
      <w:r w:rsidRPr="005B21A9">
        <w:rPr>
          <w:rFonts w:ascii="Arial" w:hAnsi="Arial"/>
          <w:sz w:val="20"/>
          <w:szCs w:val="20"/>
        </w:rPr>
        <w:t>NL21INGB0004649628</w:t>
      </w:r>
    </w:p>
    <w:p w14:paraId="115E4409" w14:textId="77777777" w:rsidR="005B21A9" w:rsidRPr="00B637C8" w:rsidRDefault="005B21A9" w:rsidP="005B21A9">
      <w:pPr>
        <w:rPr>
          <w:rFonts w:ascii="Arial" w:hAnsi="Arial"/>
          <w:sz w:val="20"/>
          <w:szCs w:val="20"/>
          <w:lang w:val="en-US"/>
        </w:rPr>
      </w:pPr>
      <w:r w:rsidRPr="00B637C8">
        <w:rPr>
          <w:rFonts w:ascii="Arial" w:hAnsi="Arial"/>
          <w:sz w:val="20"/>
          <w:szCs w:val="20"/>
          <w:lang w:val="en-US"/>
        </w:rPr>
        <w:t>BIC/</w:t>
      </w:r>
      <w:proofErr w:type="gramStart"/>
      <w:r w:rsidRPr="00B637C8">
        <w:rPr>
          <w:rFonts w:ascii="Arial" w:hAnsi="Arial"/>
          <w:sz w:val="20"/>
          <w:szCs w:val="20"/>
          <w:lang w:val="en-US"/>
        </w:rPr>
        <w:t>SWIFT :INGBNL</w:t>
      </w:r>
      <w:proofErr w:type="gramEnd"/>
      <w:r w:rsidRPr="00B637C8">
        <w:rPr>
          <w:rFonts w:ascii="Arial" w:hAnsi="Arial"/>
          <w:sz w:val="20"/>
          <w:szCs w:val="20"/>
          <w:lang w:val="en-US"/>
        </w:rPr>
        <w:t>2A</w:t>
      </w:r>
    </w:p>
    <w:p w14:paraId="76F55692" w14:textId="77777777" w:rsidR="005B21A9" w:rsidRPr="005B21A9" w:rsidRDefault="005B21A9">
      <w:pPr>
        <w:rPr>
          <w:lang w:val="en-US"/>
        </w:rPr>
      </w:pPr>
    </w:p>
    <w:sectPr w:rsidR="005B21A9" w:rsidRPr="005B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A9"/>
    <w:rsid w:val="005B21A9"/>
    <w:rsid w:val="005F4497"/>
    <w:rsid w:val="008707D1"/>
    <w:rsid w:val="00B4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8E770"/>
  <w15:chartTrackingRefBased/>
  <w15:docId w15:val="{EBB51D80-2CD7-0148-ADE9-B1A8B706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21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21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21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21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21A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21A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21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21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21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21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21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21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21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21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21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21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21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21A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B21A9"/>
    <w:pPr>
      <w:tabs>
        <w:tab w:val="center" w:pos="4536"/>
        <w:tab w:val="right" w:pos="9072"/>
      </w:tabs>
    </w:pPr>
    <w:rPr>
      <w:rFonts w:eastAsiaTheme="minorEastAsia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B21A9"/>
    <w:rPr>
      <w:rFonts w:eastAsiaTheme="minorEastAsia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Koos Blonk</dc:creator>
  <cp:keywords/>
  <dc:description/>
  <cp:lastModifiedBy>Koos Blonk</cp:lastModifiedBy>
  <cp:revision>1</cp:revision>
  <dcterms:created xsi:type="dcterms:W3CDTF">2024-05-21T17:29:00Z</dcterms:created>
  <dcterms:modified xsi:type="dcterms:W3CDTF">2024-05-21T17:33:00Z</dcterms:modified>
</cp:coreProperties>
</file>